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jpeg" ContentType="image/jpeg"/>
  <Override PartName="/word/media/image2.png" ContentType="image/png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57" w:after="28"/>
        <w:jc w:val="center"/>
        <w:rPr/>
      </w:pPr>
      <w:r>
        <w:rPr>
          <w:b/>
          <w:i w:val="false"/>
          <w:sz w:val="21"/>
          <w:szCs w:val="21"/>
        </w:rPr>
        <w:t xml:space="preserve">Template de Submissão Estruturada para Validação e Conversão XML JATS (SciELO PS) </w:t>
        <w:br/>
      </w:r>
      <w:r>
        <w:rPr>
          <w:rFonts w:ascii="Arial" w:hAnsi="Arial"/>
          <w:b/>
          <w:bCs/>
          <w:i w:val="false"/>
          <w:sz w:val="21"/>
          <w:szCs w:val="21"/>
        </w:rPr>
        <w:t xml:space="preserve">por </w:t>
      </w:r>
      <w:hyperlink r:id="rId2">
        <w:r>
          <w:rPr>
            <w:rStyle w:val="Hyperlink"/>
            <w:rFonts w:ascii="Arial" w:hAnsi="Arial"/>
            <w:b/>
            <w:bCs/>
            <w:i w:val="false"/>
            <w:sz w:val="21"/>
            <w:szCs w:val="21"/>
          </w:rPr>
          <w:t>WTsolutions.pt</w:t>
        </w:r>
      </w:hyperlink>
    </w:p>
    <w:p>
      <w:pPr>
        <w:pStyle w:val="BodyText"/>
        <w:spacing w:lineRule="auto" w:line="276" w:before="57" w:after="28"/>
        <w:rPr/>
      </w:pPr>
      <w:r>
        <w:rPr>
          <w:b w:val="false"/>
          <w:i/>
          <w:sz w:val="21"/>
          <w:szCs w:val="21"/>
        </w:rPr>
        <w:t xml:space="preserve">Utilize este modelo para preparar o manuscrito para análise automática e conversão. Os nomes das secções não devem ser alterados, pois são utilizados para identificação técnica durante o processamento (não serão mantidos na versão final publicada). </w:t>
      </w:r>
      <w:r>
        <w:rPr>
          <w:b w:val="false"/>
          <w:i/>
          <w:sz w:val="21"/>
          <w:szCs w:val="21"/>
          <w:shd w:fill="FFFF00" w:val="clear"/>
        </w:rPr>
        <w:t>Utilize parágrafos (¶ / Enter), e não quebras de linha, para separar as secções. Coloque as imagens em linha com o texto (não flutuantes, à frente do texto ou com quebra automática de texto)</w:t>
      </w:r>
      <w:r>
        <w:rPr>
          <w:b w:val="false"/>
          <w:i/>
          <w:sz w:val="21"/>
          <w:szCs w:val="21"/>
        </w:rPr>
        <w:t xml:space="preserve">. </w:t>
      </w:r>
      <w:r>
        <w:rPr/>
        <w:t xml:space="preserve">Os tipos de artigo aceites são: </w:t>
      </w:r>
      <w:r>
        <w:rPr>
          <w:i/>
          <w:iCs/>
        </w:rPr>
        <w:t>Research article; Review article; Case report; Brief report; Editorial; Letter; and Correction.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ID da Revista</w:t>
      </w:r>
    </w:p>
    <w:p>
      <w:pPr>
        <w:pStyle w:val="Normal"/>
        <w:spacing w:lineRule="auto" w:line="276" w:before="57" w:after="28"/>
        <w:rPr>
          <w:rFonts w:ascii="Arial" w:hAnsi="Arial"/>
          <w:sz w:val="21"/>
          <w:szCs w:val="21"/>
        </w:rPr>
      </w:pPr>
      <w:r>
        <w:rPr>
          <w:b w:val="false"/>
          <w:i w:val="false"/>
          <w:sz w:val="21"/>
          <w:szCs w:val="21"/>
        </w:rPr>
        <w:t>Exemplo de ID da Revista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Título da Revista</w:t>
      </w:r>
    </w:p>
    <w:p>
      <w:pPr>
        <w:pStyle w:val="Normal"/>
        <w:spacing w:lineRule="auto" w:line="276" w:before="57" w:after="28"/>
        <w:rPr>
          <w:rFonts w:ascii="Arial" w:hAnsi="Arial"/>
          <w:sz w:val="21"/>
          <w:szCs w:val="21"/>
        </w:rPr>
      </w:pPr>
      <w:r>
        <w:rPr>
          <w:b w:val="false"/>
          <w:i w:val="false"/>
          <w:sz w:val="21"/>
          <w:szCs w:val="21"/>
        </w:rPr>
        <w:t>Exemplo de Título Completo da Revista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Título Abreviado da Revista</w:t>
      </w:r>
    </w:p>
    <w:p>
      <w:pPr>
        <w:pStyle w:val="Normal"/>
        <w:spacing w:lineRule="auto" w:line="276" w:before="57" w:after="28"/>
        <w:rPr>
          <w:rFonts w:ascii="Arial" w:hAnsi="Arial"/>
          <w:sz w:val="21"/>
          <w:szCs w:val="21"/>
        </w:rPr>
      </w:pPr>
      <w:r>
        <w:rPr>
          <w:b w:val="false"/>
          <w:i w:val="false"/>
          <w:sz w:val="21"/>
          <w:szCs w:val="21"/>
        </w:rPr>
        <w:t>Exemplo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ISSN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0000-0000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Editora</w:t>
      </w:r>
    </w:p>
    <w:p>
      <w:pPr>
        <w:pStyle w:val="Normal"/>
        <w:spacing w:lineRule="auto" w:line="276" w:before="57" w:after="28"/>
        <w:rPr>
          <w:rFonts w:ascii="Arial" w:hAnsi="Arial"/>
          <w:sz w:val="21"/>
          <w:szCs w:val="21"/>
        </w:rPr>
      </w:pPr>
      <w:r>
        <w:rPr>
          <w:b w:val="false"/>
          <w:i w:val="false"/>
          <w:sz w:val="21"/>
          <w:szCs w:val="21"/>
        </w:rPr>
        <w:t>Editora Exemplo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DOI do Artigo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10.1234/12345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ID interno do artigo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123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Tipo de Artigo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R</w:t>
      </w:r>
      <w:r>
        <w:rPr>
          <w:b w:val="false"/>
          <w:i w:val="false"/>
          <w:sz w:val="21"/>
          <w:szCs w:val="21"/>
        </w:rPr>
        <w:t>esearch-article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Categoria do Artigo</w:t>
      </w:r>
    </w:p>
    <w:p>
      <w:pPr>
        <w:pStyle w:val="Normal"/>
        <w:spacing w:lineRule="auto" w:line="276" w:before="57" w:after="28"/>
        <w:rPr>
          <w:rFonts w:ascii="Arial" w:hAnsi="Arial"/>
          <w:sz w:val="21"/>
          <w:szCs w:val="21"/>
        </w:rPr>
      </w:pPr>
      <w:r>
        <w:rPr>
          <w:b w:val="false"/>
          <w:i w:val="false"/>
          <w:sz w:val="21"/>
          <w:szCs w:val="21"/>
        </w:rPr>
        <w:t>Artigo Original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Língua do artigo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Português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Título do Artigo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Título de Exemplo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Subtítulo do Artigo (opcional)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Subtítulo de Exemplo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Autores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Nome Exemplo</w:t>
      </w:r>
      <w:r>
        <w:rPr>
          <w:b w:val="false"/>
          <w:i w:val="false"/>
          <w:sz w:val="21"/>
          <w:szCs w:val="21"/>
          <w:vertAlign w:val="superscript"/>
        </w:rPr>
        <w:t>1</w:t>
      </w:r>
      <w:r>
        <w:rPr>
          <w:b w:val="false"/>
          <w:i w:val="false"/>
          <w:sz w:val="21"/>
          <w:szCs w:val="21"/>
        </w:rPr>
        <w:t xml:space="preserve"> (ORCID: 0000-0000-0000-0000)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Afiliações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1- Instituição de Exemplo, Unidade/departamento de Exemplo, Cidade de Exemplo, Portugal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Autor de Correspondência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Nome Exemplo, email@email.com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Resumo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Exemplo de resumo. Contexto: Esta secção introduz brevemente o contexto da investigação e o problema específico abordado. Objetivo: Indicar o objetivo principal ou hipótese da investigação. Métodos: Descrever a metodologia utilizada. Resultados: Resumir os resultados mais relevantes. Conclusão: Explicar as implicações dos resultados e a sua contribuição para a área.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Palavras-chave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palavra1; palavra2; palavra3; palavra4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  <w:br/>
      </w:r>
      <w:r>
        <w:rPr>
          <w:b/>
          <w:i w:val="false"/>
          <w:sz w:val="21"/>
          <w:szCs w:val="21"/>
        </w:rPr>
        <w:t>Título em Inglês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sz w:val="21"/>
          <w:szCs w:val="21"/>
        </w:rPr>
        <w:t xml:space="preserve">Example Title 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sz w:val="21"/>
          <w:szCs w:val="21"/>
        </w:rPr>
        <w:br/>
        <w:t>Subtítulo em Inglês (opcional)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sz w:val="21"/>
          <w:szCs w:val="21"/>
        </w:rPr>
        <w:t>Example Subtitle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</w:r>
      <w:r>
        <w:rPr>
          <w:b/>
          <w:sz w:val="21"/>
          <w:szCs w:val="21"/>
        </w:rPr>
        <w:t>Abstract</w:t>
      </w:r>
    </w:p>
    <w:p>
      <w:pPr>
        <w:pStyle w:val="BodyText"/>
        <w:spacing w:lineRule="auto" w:line="276" w:before="57" w:after="28"/>
        <w:rPr>
          <w:rFonts w:ascii="Arial" w:hAnsi="Arial"/>
          <w:b w:val="false"/>
          <w:i w:val="false"/>
          <w:i w:val="false"/>
          <w:sz w:val="21"/>
          <w:szCs w:val="21"/>
        </w:rPr>
      </w:pPr>
      <w:r>
        <w:rPr>
          <w:b w:val="false"/>
          <w:i w:val="false"/>
          <w:sz w:val="21"/>
          <w:szCs w:val="21"/>
        </w:rPr>
        <w:t>Example abstract. Background: This section briefly introduces the research context and the specific problem addressed. Objective: State the main objective or research hypothesis. Methods: Describe the methodology used. Results: Summarize the most relevant findings. Conclusion: Explain the implications of the results and their contribution to the field.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sz w:val="21"/>
          <w:szCs w:val="21"/>
        </w:rPr>
        <w:br/>
        <w:t>Keywords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keyword1; keyword2; keyword3; keyword4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br/>
        <w:t>1. Introdução</w:t>
      </w:r>
    </w:p>
    <w:p>
      <w:pPr>
        <w:pStyle w:val="BodyText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Esta secção introduz o contexto da investigação e situa o artigo num campo de estudo mais amplo. Deve começar por apresentar o tema geral e avançar gradualmente para a questão específica, problema ou lacuna que o artigo aborda. Espera-se que a introdução clarifique a relevância do tema, tanto em termos académicos como práticos ou sociais, e que defina os principais objetivos do trabalho. Nesse processo, os autores são encorajados a recorrer a referências-chave que enquadrem a discussão e demonstrem conhecimento da literatura existente. Uma introdução clara e bem estruturada segue, geralmente, uma progressão do contexto geral para o foco específico, tal como discutido por Swales e Feak (2012), que sublinham a importância de estabelecer um território de investigação, identificar uma lacuna e ocupá-la. De forma semelhante, Booth, Colomb e Williams (2016) destacam o papel da introdução na definição de um problema que justifique a investigação. Esta secção deve manter-se focada e evitar explicações metodológicas detalhadas ou a apresentação de resultados, que pertencem a secções posteriores.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</w:r>
      <w:r>
        <w:rPr>
          <w:b/>
          <w:i w:val="false"/>
          <w:sz w:val="21"/>
          <w:szCs w:val="21"/>
          <w:lang w:val="en-US"/>
        </w:rPr>
        <w:t xml:space="preserve">Table </w:t>
      </w:r>
      <w:r>
        <w:rPr>
          <w:b/>
          <w:i w:val="false"/>
          <w:sz w:val="21"/>
          <w:szCs w:val="21"/>
          <w:lang w:val="en-US"/>
        </w:rPr>
        <w:fldChar w:fldCharType="begin"/>
      </w:r>
      <w:r>
        <w:rPr>
          <w:sz w:val="21"/>
          <w:i w:val="false"/>
          <w:b/>
          <w:szCs w:val="21"/>
          <w:lang w:val="en-US"/>
        </w:rPr>
        <w:instrText xml:space="preserve"> SEQ Table \* ARABIC </w:instrText>
      </w:r>
      <w:r>
        <w:rPr>
          <w:sz w:val="21"/>
          <w:i w:val="false"/>
          <w:b/>
          <w:szCs w:val="21"/>
          <w:lang w:val="en-US"/>
        </w:rPr>
        <w:fldChar w:fldCharType="separate"/>
      </w:r>
      <w:r>
        <w:rPr>
          <w:sz w:val="21"/>
          <w:i w:val="false"/>
          <w:b/>
          <w:szCs w:val="21"/>
          <w:lang w:val="en-US"/>
        </w:rPr>
        <w:t>1</w:t>
      </w:r>
      <w:r>
        <w:rPr>
          <w:sz w:val="21"/>
          <w:i w:val="false"/>
          <w:b/>
          <w:szCs w:val="21"/>
          <w:lang w:val="en-US"/>
        </w:rPr>
        <w:fldChar w:fldCharType="end"/>
      </w:r>
      <w:r>
        <w:rPr>
          <w:b/>
          <w:i w:val="false"/>
          <w:sz w:val="21"/>
          <w:szCs w:val="21"/>
          <w:lang w:val="en-US"/>
        </w:rPr>
        <w:t xml:space="preserve">: Example Table </w:t>
      </w:r>
    </w:p>
    <w:tbl>
      <w:tblPr>
        <w:tblW w:w="9577" w:type="dxa"/>
        <w:jc w:val="left"/>
        <w:tblInd w:w="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71"/>
        <w:gridCol w:w="2309"/>
        <w:gridCol w:w="1539"/>
        <w:gridCol w:w="1812"/>
        <w:gridCol w:w="2446"/>
      </w:tblGrid>
      <w:tr>
        <w:trPr>
          <w:tblHeader w:val="true"/>
          <w:trHeight w:val="23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</w:tr>
      <w:tr>
        <w:trPr>
          <w:trHeight w:val="41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</w:tr>
      <w:tr>
        <w:trPr>
          <w:trHeight w:val="3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</w:tr>
      <w:tr>
        <w:trPr>
          <w:trHeight w:val="38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jc w:val="both"/>
              <w:rPr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57" w:after="28"/>
              <w:rPr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  <w:lang w:val="en-US"/>
              </w:rPr>
              <w:t>Example</w:t>
            </w:r>
          </w:p>
        </w:tc>
      </w:tr>
    </w:tbl>
    <w:p>
      <w:pPr>
        <w:pStyle w:val="Normal"/>
        <w:spacing w:lineRule="auto" w:line="276" w:before="57" w:after="28"/>
        <w:rPr>
          <w:sz w:val="21"/>
          <w:szCs w:val="21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20320</wp:posOffset>
            </wp:positionH>
            <wp:positionV relativeFrom="paragraph">
              <wp:posOffset>225425</wp:posOffset>
            </wp:positionV>
            <wp:extent cx="2683510" cy="2413635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i w:val="false"/>
          <w:sz w:val="21"/>
          <w:szCs w:val="21"/>
        </w:rPr>
        <w:br/>
      </w:r>
      <w:r>
        <w:rPr>
          <w:b/>
          <w:i w:val="false"/>
          <w:sz w:val="21"/>
          <w:szCs w:val="21"/>
        </w:rPr>
        <w:br/>
      </w:r>
      <w:r>
        <w:rPr>
          <w:b w:val="false"/>
          <w:i w:val="false"/>
          <w:sz w:val="21"/>
          <w:szCs w:val="21"/>
        </w:rPr>
        <w:t>Figure 1. Title or description of the figure2.</w:t>
      </w:r>
    </w:p>
    <w:p>
      <w:pPr>
        <w:pStyle w:val="PreformattedText"/>
        <w:widowControl/>
        <w:spacing w:lineRule="auto" w:line="276" w:before="57" w:after="28"/>
        <w:ind w:hanging="0"/>
        <w:rPr>
          <w:sz w:val="21"/>
          <w:szCs w:val="21"/>
        </w:rPr>
      </w:pPr>
      <w:r>
        <w:rPr>
          <w:rFonts w:ascii="Arial" w:hAnsi="Arial"/>
          <w:sz w:val="21"/>
          <w:szCs w:val="21"/>
        </w:rPr>
        <w:t>Source: Author Fig1 (2026).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20955</wp:posOffset>
            </wp:positionH>
            <wp:positionV relativeFrom="paragraph">
              <wp:posOffset>254000</wp:posOffset>
            </wp:positionV>
            <wp:extent cx="2672715" cy="2314575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szCs w:val="21"/>
        </w:rPr>
        <w:br/>
        <w:br/>
      </w:r>
      <w:r>
        <w:rPr>
          <w:sz w:val="21"/>
          <w:szCs w:val="21"/>
        </w:rPr>
        <w:t>Figure 2. Title or description of the figure 2.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Source: Author Fig2 (2026).</w:t>
        <w:br/>
      </w:r>
    </w:p>
    <w:p>
      <w:pPr>
        <w:pStyle w:val="Normal"/>
        <w:spacing w:lineRule="auto" w:line="276" w:before="57" w:after="28"/>
        <w:rPr/>
      </w:pPr>
      <w:r>
        <w:rPr>
          <w:b/>
          <w:i w:val="false"/>
          <w:sz w:val="21"/>
          <w:szCs w:val="21"/>
        </w:rPr>
        <w:br/>
      </w:r>
      <w:r>
        <w:rPr>
          <w:rStyle w:val="Strong"/>
          <w:i w:val="false"/>
          <w:sz w:val="21"/>
          <w:szCs w:val="21"/>
        </w:rPr>
        <w:t xml:space="preserve">2. </w:t>
      </w:r>
      <w:r>
        <w:rPr>
          <w:rStyle w:val="Strong"/>
          <w:i w:val="false"/>
        </w:rPr>
        <w:t xml:space="preserve">Enquadramento Conceptual </w:t>
      </w:r>
      <w:r>
        <w:rPr>
          <w:rStyle w:val="Strong"/>
          <w:i w:val="false"/>
        </w:rPr>
        <w:t>(etc...)</w:t>
      </w:r>
    </w:p>
    <w:p>
      <w:pPr>
        <w:pStyle w:val="BodyText"/>
        <w:spacing w:lineRule="auto" w:line="276" w:before="57" w:after="28"/>
        <w:rPr>
          <w:b w:val="false"/>
          <w:bCs w:val="false"/>
          <w:sz w:val="21"/>
          <w:szCs w:val="21"/>
        </w:rPr>
      </w:pPr>
      <w:r>
        <w:rPr>
          <w:b w:val="false"/>
          <w:bCs w:val="false"/>
          <w:i w:val="false"/>
          <w:sz w:val="21"/>
          <w:szCs w:val="21"/>
        </w:rPr>
        <w:t xml:space="preserve">Esta secção explica como a investigação foi desenvolvida e fornece a base para compreender como se alcançam as conclusões. Dependendo da natureza do artigo, pode apresentar um enquadramento teórico ou conceptual, descrever a abordagem metodológica ou delinear os processos e estratégias utilizados no trabalho. Em investigações académicas mais tradicionais, inclui normalmente o desenho de investigação, os métodos de recolha de dados e os procedimentos de análise, seguindo abordagens estabelecidas como as descritas por Creswell (2014). Em estudos de caso ou de natureza qualitativa, a secção pode focar-se na profundidade contextual e nas estratégias interpretativas, como discutido por Yin (2018). 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</w:r>
      <w:r>
        <w:rPr>
          <w:rStyle w:val="Strong"/>
          <w:i w:val="false"/>
          <w:sz w:val="21"/>
          <w:szCs w:val="21"/>
        </w:rPr>
        <w:t>2.</w:t>
      </w:r>
      <w:r>
        <w:rPr>
          <w:rStyle w:val="Strong"/>
          <w:i w:val="false"/>
          <w:sz w:val="21"/>
          <w:szCs w:val="21"/>
        </w:rPr>
        <w:t xml:space="preserve">1. </w:t>
      </w:r>
      <w:r>
        <w:rPr>
          <w:rStyle w:val="Strong"/>
          <w:i w:val="false"/>
          <w:sz w:val="21"/>
          <w:szCs w:val="21"/>
        </w:rPr>
        <w:t xml:space="preserve">Metodologia / Abordagem </w:t>
      </w:r>
      <w:r>
        <w:rPr>
          <w:rStyle w:val="Strong"/>
          <w:i w:val="false"/>
          <w:sz w:val="21"/>
          <w:szCs w:val="21"/>
        </w:rPr>
        <w:t>(etc...)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bCs w:val="false"/>
          <w:i w:val="false"/>
          <w:sz w:val="21"/>
          <w:szCs w:val="21"/>
        </w:rPr>
        <w:t>Em investigação baseada na prática ou de caráter artístico, a ênfase pode recair sobre o processo criativo, os materiais, as estratégias espaciais ou visuais e os modos de produção. Independentemente do formato, esta secção deve explicitar de forma clara como o trabalho foi conduzido e assegurar coerência com os objetivos definidos na introdução. O nível de detalhe deve ser suficiente para permitir ao leitor compreender a lógica e a validade da abordagem.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br/>
      </w:r>
      <w:r>
        <w:rPr>
          <w:b/>
          <w:i w:val="false"/>
          <w:sz w:val="21"/>
          <w:szCs w:val="21"/>
        </w:rPr>
        <w:t>3</w:t>
      </w:r>
      <w:r>
        <w:rPr>
          <w:b/>
          <w:i w:val="false"/>
          <w:sz w:val="21"/>
          <w:szCs w:val="21"/>
        </w:rPr>
        <w:t>. Conclusão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Os resultados obtidos sugerem que a hipótese inicial de otimização estava correta. Contrariamente ao modelo proposto por Johnson et al. (2026), os dados indicam que a descentralização melhora a resiliência do sistema. Esta conclusão reforça a necessidade de novos protocolos de validação.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/>
          <w:i w:val="false"/>
          <w:sz w:val="21"/>
          <w:szCs w:val="21"/>
        </w:rPr>
        <w:br/>
        <w:t>Referências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t>Chen, L. (2026). The Foundations of Computational Elasticity. Journal of Future Tech, 12(3), 45-60.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  <w:t>Johnson, P., et al. (2026). Centralized Architectures in the Modern Age. International Systems Review, 8(1), 102-115.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  <w:t>Müller, H. (2026). Data Integrity in Simulated Environments. European Computing Quarterly, 22(4), 18-30.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  <w:t>Oliveira, A. (2026). Thermal Limits of Next-Gen Processors. Advanced Engineering Letters, 5(2), 201-210.</w:t>
      </w:r>
    </w:p>
    <w:p>
      <w:pPr>
        <w:pStyle w:val="Normal"/>
        <w:spacing w:lineRule="auto" w:line="276" w:before="57" w:after="28"/>
        <w:rPr>
          <w:sz w:val="21"/>
          <w:szCs w:val="21"/>
        </w:rPr>
      </w:pPr>
      <w:r>
        <w:rPr>
          <w:b w:val="false"/>
          <w:i w:val="false"/>
          <w:sz w:val="21"/>
          <w:szCs w:val="21"/>
        </w:rPr>
        <w:br/>
        <w:t>Silva, R., &amp; Santos, M. (2026). Neural Integration and Latency Optimization. Journal of AI Research &amp; Development, 15(6), 77-89.</w:t>
      </w:r>
    </w:p>
    <w:sectPr>
      <w:type w:val="nextPage"/>
      <w:pgSz w:w="12240" w:h="15840"/>
      <w:pgMar w:left="1296" w:right="1296" w:gutter="0" w:header="0" w:top="1080" w:footer="0" w:bottom="108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Courier">
    <w:altName w:val="Courier New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roman"/>
    <w:pitch w:val="variable"/>
  </w:font>
  <w:font w:name="Arial">
    <w:charset w:val="01"/>
    <w:family w:val="swiss"/>
    <w:pitch w:val="variable"/>
  </w:font>
  <w:font w:name="Symbol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85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2"/>
        <w:szCs w:val="22"/>
        <w:lang w:val="pt-P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  <w:pPr>
      <w:widowControl/>
      <w:bidi w:val="0"/>
      <w:spacing w:lineRule="auto" w:line="276" w:before="0" w:after="200"/>
      <w:jc w:val="left"/>
    </w:pPr>
    <w:rPr>
      <w:rFonts w:ascii="Arial" w:hAnsi="Arial" w:eastAsia="ＭＳ 明朝" w:cs="" w:cstheme="minorBidi" w:eastAsiaTheme="minorEastAsia"/>
      <w:color w:val="auto"/>
      <w:kern w:val="0"/>
      <w:sz w:val="21"/>
      <w:szCs w:val="22"/>
      <w:lang w:val="pt-PT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 w:val="true"/>
      <w:keepLines/>
      <w:spacing w:before="480" w:after="0"/>
      <w:outlineLvl w:val="0"/>
    </w:pPr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 w:val="true"/>
      <w:keepLines/>
      <w:spacing w:before="200" w:after="0"/>
      <w:outlineLvl w:val="1"/>
    </w:pPr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 w:val="true"/>
      <w:keepLines/>
      <w:spacing w:before="200" w:after="0"/>
      <w:outlineLvl w:val="2"/>
    </w:pPr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 w:val="true"/>
      <w:keepLines/>
      <w:spacing w:before="200" w:after="0"/>
      <w:outlineLvl w:val="3"/>
    </w:pPr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themeColor="accent1"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 w:val="true"/>
      <w:keepLines/>
      <w:spacing w:before="200" w:after="0"/>
      <w:outlineLvl w:val="4"/>
    </w:pPr>
    <w:rPr>
      <w:rFonts w:ascii="Calibri" w:hAnsi="Calibri" w:eastAsia="ＭＳ ゴシック" w:cs="" w:asciiTheme="majorHAnsi" w:cstheme="majorBidi" w:eastAsiaTheme="majorEastAsia" w:hAnsiTheme="majorHAnsi"/>
      <w:color w:themeColor="accent1" w:themeShade="7f"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 w:val="true"/>
      <w:keepLines/>
      <w:spacing w:before="200" w:after="0"/>
      <w:outlineLvl w:val="5"/>
    </w:pPr>
    <w:rPr>
      <w:rFonts w:ascii="Calibri" w:hAnsi="Calibri" w:eastAsia="ＭＳ ゴシック" w:cs="" w:asciiTheme="majorHAnsi" w:cstheme="majorBidi" w:eastAsiaTheme="majorEastAsia" w:hAnsiTheme="majorHAnsi"/>
      <w:i/>
      <w:iCs/>
      <w:color w:themeColor="accent1" w:themeShade="7f"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ＭＳ ゴシック" w:cs="" w:asciiTheme="majorHAnsi" w:cstheme="majorBidi" w:eastAsiaTheme="majorEastAsia" w:hAnsiTheme="majorHAnsi"/>
      <w:i/>
      <w:iCs/>
      <w:color w:themeColor="text1" w:themeTint="bf"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ＭＳ ゴシック" w:cs="" w:asciiTheme="majorHAnsi" w:cstheme="majorBidi" w:eastAsiaTheme="majorEastAsia" w:hAnsiTheme="majorHAnsi"/>
      <w:color w:themeColor="accent1"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ＭＳ ゴシック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e618bf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e618bf"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themeColor="accent1" w:val="4F81BD"/>
    </w:rPr>
  </w:style>
  <w:style w:type="character" w:styleId="TitleChar" w:customStyle="1">
    <w:name w:val="Title Char"/>
    <w:basedOn w:val="DefaultParagraphFont"/>
    <w:link w:val="Title"/>
    <w:uiPriority w:val="10"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character" w:styleId="BodyTextChar" w:customStyle="1">
    <w:name w:val="Body Text Char"/>
    <w:basedOn w:val="DefaultParagraphFont"/>
    <w:uiPriority w:val="99"/>
    <w:qFormat/>
    <w:rsid w:val="00aa1d8d"/>
    <w:rPr/>
  </w:style>
  <w:style w:type="character" w:styleId="BodyText2Char" w:customStyle="1">
    <w:name w:val="Body Text 2 Char"/>
    <w:basedOn w:val="DefaultParagraphFont"/>
    <w:link w:val="BodyText2"/>
    <w:uiPriority w:val="99"/>
    <w:qFormat/>
    <w:rsid w:val="00aa1d8d"/>
    <w:rPr/>
  </w:style>
  <w:style w:type="character" w:styleId="BodyText3Char" w:customStyle="1">
    <w:name w:val="Body Text 3 Ch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MacroTextChar" w:customStyle="1">
    <w:name w:val="Macro Text Char"/>
    <w:basedOn w:val="DefaultParagraphFont"/>
    <w:link w:val="Macro"/>
    <w:uiPriority w:val="99"/>
    <w:qFormat/>
    <w:rsid w:val="0029639d"/>
    <w:rPr>
      <w:rFonts w:ascii="Courier" w:hAnsi="Courier"/>
      <w:sz w:val="20"/>
      <w:szCs w:val="20"/>
    </w:rPr>
  </w:style>
  <w:style w:type="character" w:styleId="QuoteChar" w:customStyle="1">
    <w:name w:val="Quote Char"/>
    <w:basedOn w:val="DefaultParagraphFont"/>
    <w:link w:val="Quote"/>
    <w:uiPriority w:val="29"/>
    <w:qFormat/>
    <w:rsid w:val="00fc693f"/>
    <w:rPr>
      <w:i/>
      <w:iCs/>
      <w:color w:themeColor="text1" w:val="000000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themeColor="accent1" w:val="4F81BD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themeColor="accent1" w:themeShade="7f" w:val="243F60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themeColor="accent1" w:themeShade="7f" w:val="243F60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themeColor="text1" w:themeTint="bf" w:val="404040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themeColor="accent1" w:val="4F81BD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c693f"/>
    <w:rPr>
      <w:b/>
      <w:bCs/>
      <w:i/>
      <w:iCs/>
      <w:color w:themeColor="accent1" w:val="4F81BD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themeColor="text1" w:themeTint="7f" w:val="808080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themeColor="accent1" w:val="4F81BD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themeColor="accent2"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themeColor="accent2"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before="0" w:after="120"/>
    </w:pPr>
    <w:rPr/>
  </w:style>
  <w:style w:type="paragraph" w:styleId="List">
    <w:name w:val="List"/>
    <w:basedOn w:val="Normal"/>
    <w:uiPriority w:val="99"/>
    <w:unhideWhenUsed/>
    <w:rsid w:val="00aa1d8d"/>
    <w:pPr>
      <w:spacing w:before="0" w:after="200"/>
      <w:ind w:hanging="360" w:left="360"/>
      <w:contextualSpacing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c693f"/>
    <w:pPr>
      <w:widowControl/>
      <w:bidi w:val="0"/>
      <w:spacing w:lineRule="auto" w:line="240" w:before="0" w:after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kern w:val="0"/>
      <w:sz w:val="22"/>
      <w:szCs w:val="22"/>
      <w:lang w:val="pt-PT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lineRule="auto" w:line="240" w:before="0" w:after="300"/>
      <w:contextualSpacing/>
    </w:pPr>
    <w:rPr>
      <w:rFonts w:ascii="Calibri" w:hAnsi="Calibri" w:eastAsia="ＭＳ ゴシック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/>
    <w:rPr>
      <w:rFonts w:ascii="Calibri" w:hAnsi="Calibri" w:eastAsia="ＭＳ ゴシック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spacing w:before="0" w:after="200"/>
      <w:ind w:left="720"/>
      <w:contextualSpacing/>
    </w:pPr>
    <w:rPr/>
  </w:style>
  <w:style w:type="paragraph" w:styleId="BodyText2">
    <w:name w:val="Body Text 2"/>
    <w:basedOn w:val="Normal"/>
    <w:link w:val="BodyText2Ch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"/>
    <w:link w:val="BodyText3Ch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2">
    <w:name w:val="List 2"/>
    <w:basedOn w:val="Normal"/>
    <w:uiPriority w:val="99"/>
    <w:unhideWhenUsed/>
    <w:qFormat/>
    <w:rsid w:val="00326f90"/>
    <w:pPr>
      <w:spacing w:before="0" w:after="200"/>
      <w:ind w:hanging="360" w:left="720"/>
      <w:contextualSpacing/>
    </w:pPr>
    <w:rPr/>
  </w:style>
  <w:style w:type="paragraph" w:styleId="List3">
    <w:name w:val="List 3"/>
    <w:basedOn w:val="Normal"/>
    <w:uiPriority w:val="99"/>
    <w:unhideWhenUsed/>
    <w:qFormat/>
    <w:rsid w:val="00326f90"/>
    <w:pPr>
      <w:spacing w:before="0" w:after="200"/>
      <w:ind w:hanging="360" w:left="1080"/>
      <w:contextualSpacing/>
    </w:pPr>
    <w:rPr/>
  </w:style>
  <w:style w:type="paragraph" w:styleId="ListBullet">
    <w:name w:val="List Bullet"/>
    <w:basedOn w:val="Normal"/>
    <w:uiPriority w:val="99"/>
    <w:unhideWhenUsed/>
    <w:rsid w:val="00326f90"/>
    <w:pPr>
      <w:numPr>
        <w:ilvl w:val="0"/>
        <w:numId w:val="1"/>
      </w:numPr>
      <w:spacing w:before="0" w:after="200"/>
      <w:contextualSpacing/>
    </w:pPr>
    <w:rPr/>
  </w:style>
  <w:style w:type="paragraph" w:styleId="ListBullet2">
    <w:name w:val="List Bullet 2"/>
    <w:basedOn w:val="Normal"/>
    <w:uiPriority w:val="99"/>
    <w:unhideWhenUsed/>
    <w:rsid w:val="00326f90"/>
    <w:pPr>
      <w:numPr>
        <w:ilvl w:val="0"/>
        <w:numId w:val="2"/>
      </w:numPr>
      <w:spacing w:before="0" w:after="200"/>
      <w:contextualSpacing/>
    </w:pPr>
    <w:rPr/>
  </w:style>
  <w:style w:type="paragraph" w:styleId="ListBullet3">
    <w:name w:val="List Bullet 3"/>
    <w:basedOn w:val="Normal"/>
    <w:uiPriority w:val="99"/>
    <w:unhideWhenUsed/>
    <w:rsid w:val="00326f90"/>
    <w:pPr>
      <w:numPr>
        <w:ilvl w:val="0"/>
        <w:numId w:val="3"/>
      </w:numPr>
      <w:spacing w:before="0" w:after="200"/>
      <w:contextualSpacing/>
    </w:pPr>
    <w:rPr/>
  </w:style>
  <w:style w:type="paragraph" w:styleId="ListNumber">
    <w:name w:val="List Number"/>
    <w:basedOn w:val="Normal"/>
    <w:uiPriority w:val="99"/>
    <w:unhideWhenUsed/>
    <w:rsid w:val="00326f90"/>
    <w:pPr>
      <w:numPr>
        <w:ilvl w:val="0"/>
        <w:numId w:val="4"/>
      </w:numPr>
      <w:spacing w:before="0" w:after="200"/>
      <w:contextualSpacing/>
    </w:pPr>
    <w:rPr/>
  </w:style>
  <w:style w:type="paragraph" w:styleId="ListNumber2">
    <w:name w:val="List Number 2"/>
    <w:basedOn w:val="Normal"/>
    <w:uiPriority w:val="99"/>
    <w:unhideWhenUsed/>
    <w:rsid w:val="0029639d"/>
    <w:pPr>
      <w:numPr>
        <w:ilvl w:val="0"/>
        <w:numId w:val="5"/>
      </w:numPr>
      <w:spacing w:before="0" w:after="200"/>
      <w:contextualSpacing/>
    </w:pPr>
    <w:rPr/>
  </w:style>
  <w:style w:type="paragraph" w:styleId="ListNumber3">
    <w:name w:val="List Number 3"/>
    <w:basedOn w:val="Normal"/>
    <w:uiPriority w:val="99"/>
    <w:unhideWhenUsed/>
    <w:rsid w:val="0029639d"/>
    <w:pPr>
      <w:numPr>
        <w:ilvl w:val="0"/>
        <w:numId w:val="6"/>
      </w:numPr>
      <w:spacing w:before="0" w:after="200"/>
      <w:contextualSpacing/>
    </w:pPr>
    <w:rPr/>
  </w:style>
  <w:style w:type="paragraph" w:styleId="ListContinue">
    <w:name w:val="List Continue"/>
    <w:basedOn w:val="Normal"/>
    <w:uiPriority w:val="99"/>
    <w:unhideWhenUsed/>
    <w:rsid w:val="0029639d"/>
    <w:pPr>
      <w:spacing w:before="0" w:after="120"/>
      <w:ind w:left="360"/>
      <w:contextualSpacing/>
    </w:pPr>
    <w:rPr/>
  </w:style>
  <w:style w:type="paragraph" w:styleId="ListContinue2">
    <w:name w:val="List Continue 2"/>
    <w:basedOn w:val="Normal"/>
    <w:uiPriority w:val="99"/>
    <w:unhideWhenUsed/>
    <w:rsid w:val="0029639d"/>
    <w:pPr>
      <w:spacing w:before="0" w:after="120"/>
      <w:ind w:left="720"/>
      <w:contextualSpacing/>
    </w:pPr>
    <w:rPr/>
  </w:style>
  <w:style w:type="paragraph" w:styleId="ListContinue3">
    <w:name w:val="List Continue 3"/>
    <w:basedOn w:val="Normal"/>
    <w:uiPriority w:val="99"/>
    <w:unhideWhenUsed/>
    <w:rsid w:val="0029639d"/>
    <w:pPr>
      <w:spacing w:before="0" w:after="120"/>
      <w:ind w:left="1080"/>
      <w:contextualSpacing/>
    </w:pPr>
    <w:rPr/>
  </w:style>
  <w:style w:type="paragraph" w:styleId="Macro">
    <w:name w:val="macro"/>
    <w:link w:val="MacroTextChar"/>
    <w:uiPriority w:val="99"/>
    <w:unhideWhenUsed/>
    <w:qFormat/>
    <w:rsid w:val="0029639d"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bidi w:val="0"/>
      <w:spacing w:lineRule="auto" w:line="276" w:before="0" w:after="200"/>
      <w:jc w:val="left"/>
    </w:pPr>
    <w:rPr>
      <w:rFonts w:ascii="Courier" w:hAnsi="Courier" w:eastAsia="ＭＳ 明朝" w:cs="" w:cstheme="minorBidi" w:eastAsiaTheme="minorEastAsia"/>
      <w:color w:val="auto"/>
      <w:kern w:val="0"/>
      <w:sz w:val="20"/>
      <w:szCs w:val="20"/>
      <w:lang w:val="pt-PT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/>
    <w:rPr>
      <w:i/>
      <w:iCs/>
      <w:color w:themeColor="text1" w:val="000000"/>
    </w:rPr>
  </w:style>
  <w:style w:type="paragraph" w:styleId="Caption1">
    <w:name w:val="caption1"/>
    <w:basedOn w:val="Normal"/>
    <w:next w:val="Normal"/>
    <w:uiPriority w:val="35"/>
    <w:semiHidden/>
    <w:unhideWhenUsed/>
    <w:qFormat/>
    <w:rsid w:val="00fc693f"/>
    <w:pPr>
      <w:spacing w:lineRule="auto" w:line="240"/>
    </w:pPr>
    <w:rPr>
      <w:b/>
      <w:bCs/>
      <w:color w:themeColor="accent1" w:val="4F81BD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themeColor="accent1" w:val="4F81BD"/>
    </w:rPr>
  </w:style>
  <w:style w:type="paragraph" w:styleId="IndexHeading">
    <w:name w:val="Index Heading"/>
    <w:basedOn w:val="Heading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/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tsolutions.pt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Application>LibreOffice/7.6.7.2$MacOSX_X86_64 LibreOffice_project/dd47e4b30cb7dab30588d6c79c651f218165e3c5</Application>
  <AppVersion>15.0000</AppVersion>
  <Pages>4</Pages>
  <Words>823</Words>
  <Characters>4938</Characters>
  <CharactersWithSpaces>5721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dc:language>en-US</dc:language>
  <cp:lastModifiedBy>Pedro Soares Neves</cp:lastModifiedBy>
  <dcterms:modified xsi:type="dcterms:W3CDTF">2026-05-03T01:39:58Z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